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33B0" w14:textId="77777777" w:rsidR="001C2621" w:rsidRDefault="005F2D54" w:rsidP="005F2D54">
      <w:r>
        <w:rPr>
          <w:noProof/>
        </w:rPr>
        <mc:AlternateContent>
          <mc:Choice Requires="wps">
            <w:drawing>
              <wp:anchor distT="0" distB="0" distL="114300" distR="114300" simplePos="0" relativeHeight="251659264" behindDoc="0" locked="0" layoutInCell="1" allowOverlap="1" wp14:anchorId="0A6C32EA" wp14:editId="73E9F261">
                <wp:simplePos x="0" y="0"/>
                <wp:positionH relativeFrom="column">
                  <wp:posOffset>1514475</wp:posOffset>
                </wp:positionH>
                <wp:positionV relativeFrom="paragraph">
                  <wp:posOffset>248920</wp:posOffset>
                </wp:positionV>
                <wp:extent cx="40576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7C9CE61" w14:textId="77777777" w:rsidR="005F2D54" w:rsidRPr="005F2D54" w:rsidRDefault="005F2D54" w:rsidP="005F2D54">
                            <w:pPr>
                              <w:jc w:val="center"/>
                              <w:rPr>
                                <w:rFonts w:ascii="Andalus" w:hAnsi="Andalus"/>
                                <w:b/>
                                <w:sz w:val="40"/>
                              </w:rPr>
                            </w:pPr>
                            <w:r w:rsidRPr="005F2D54">
                              <w:rPr>
                                <w:rFonts w:ascii="Andalus" w:hAnsi="Andalus"/>
                                <w:b/>
                                <w:sz w:val="40"/>
                              </w:rPr>
                              <w:t>Wedding Guidelines</w:t>
                            </w:r>
                          </w:p>
                          <w:p w14:paraId="43FF58C6" w14:textId="7AD37003" w:rsidR="005F2D54" w:rsidRPr="005F2D54" w:rsidRDefault="00287B08" w:rsidP="005F2D54">
                            <w:pPr>
                              <w:jc w:val="center"/>
                              <w:rPr>
                                <w:rFonts w:ascii="Andalus" w:hAnsi="Andalus"/>
                                <w:sz w:val="32"/>
                              </w:rPr>
                            </w:pPr>
                            <w:r>
                              <w:rPr>
                                <w:rFonts w:ascii="Andalus" w:hAnsi="Andalus"/>
                                <w:sz w:val="32"/>
                              </w:rPr>
                              <w:t xml:space="preserve">Adopted </w:t>
                            </w:r>
                            <w:bookmarkStart w:id="0" w:name="_GoBack"/>
                            <w:bookmarkEnd w:id="0"/>
                            <w:r w:rsidR="005F2D54">
                              <w:rPr>
                                <w:rFonts w:ascii="Andalus" w:hAnsi="Andalus"/>
                                <w:sz w:val="32"/>
                              </w:rPr>
                              <w:t>October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C32EA" id="_x0000_t202" coordsize="21600,21600" o:spt="202" path="m,l,21600r21600,l21600,xe">
                <v:stroke joinstyle="miter"/>
                <v:path gradientshapeok="t" o:connecttype="rect"/>
              </v:shapetype>
              <v:shape id="Text Box 2" o:spid="_x0000_s1026" type="#_x0000_t202" style="position:absolute;margin-left:119.25pt;margin-top:19.6pt;width:3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DQRwIAAL4EAAAOAAAAZHJzL2Uyb0RvYy54bWysVFtu2zAQ/C/QOxD8ryU7dpwIloPUaYoC&#10;6QNNegCaIi0iFJclaUvu6bukZNV9AAWK/hCkdmd29qXVTddochDOKzAlnU5ySoThUCmzK+mXp/tX&#10;V5T4wEzFNBhR0qPw9Gb98sWqtYWYQQ26Eo4gifFFa0tah2CLLPO8Fg3zE7DCoFGCa1jAp9tllWMt&#10;sjc6m+X5ZdaCq6wDLrzHr3e9ka4Tv5SCh49SehGILilqC+l06dzGM1uvWLFzzNaKDzLYP6homDIY&#10;dKS6Y4GRvVO/UTWKO/Agw4RDk4GUiouUA2YzzX/J5rFmVqRcsDjejmXy/4+Wfzh8ckRVJb3Il5QY&#10;1mCTnkQXyGvoyCzWp7W+QLdHi46hw8/Y55Srtw/Anz0xsKmZ2Ylb56CtBatQ3zQiszNoz+MjybZ9&#10;DxWGYfsAiaiTronFw3IQZMc+HcfeRCkcP87zxfJygSaOtuk8v7i+WqQYrDjBrfPhrYCGxEtJHTY/&#10;0bPDgw9RDitOLjGaNvGMet+YKs1BYEr3d3SN5pRA1DyoD0cteuhnIbFqqGvWlyLOq9hoRw4MJ41x&#10;LkzoaxCZ0DvCpNJ6BA41/BmoR9DgG2EizfEIzP8ecUSkqGDCCG6UAfcngur5JFf2/qfs+5xjJ0O3&#10;7YZ52EJ1xE466BcKfwB4qcF9o6TFZSqp/7pnTlCi3xmchuvpfB63Lz3mi+UMH+7csj23MMORqqSB&#10;kv66CWljYzLe3uLU3KvUzyiqVzKIxSVJbR4WOm7h+Tt5/fjtrL8DAAD//wMAUEsDBBQABgAIAAAA&#10;IQBNWgOx3wAAAAoBAAAPAAAAZHJzL2Rvd25yZXYueG1sTI/BTsMwDIbvSLxDZCRuLKUVW1eaTggJ&#10;iQOXbQhxTBuvqWicqkm7wtNjTuxo/59+fy53i+vFjGPoPCm4XyUgkBpvOmoVvB9f7nIQIWoyuveE&#10;Cr4xwK66vip1YfyZ9jgfYiu4hEKhFdgYh0LK0Fh0Oqz8gMTZyY9ORx7HVppRn7nc9TJNkrV0uiO+&#10;YPWAzxabr8PkFExznOqulvvTcfvZfrz+hNaGN6Vub5anRxARl/gPw58+q0PFTrWfyATRK0iz/IFR&#10;Bdk2BcFAvtnwouZknWQgq1JevlD9AgAA//8DAFBLAQItABQABgAIAAAAIQC2gziS/gAAAOEBAAAT&#10;AAAAAAAAAAAAAAAAAAAAAABbQ29udGVudF9UeXBlc10ueG1sUEsBAi0AFAAGAAgAAAAhADj9If/W&#10;AAAAlAEAAAsAAAAAAAAAAAAAAAAALwEAAF9yZWxzLy5yZWxzUEsBAi0AFAAGAAgAAAAhAFzRQNBH&#10;AgAAvgQAAA4AAAAAAAAAAAAAAAAALgIAAGRycy9lMm9Eb2MueG1sUEsBAi0AFAAGAAgAAAAhAE1a&#10;A7HfAAAACgEAAA8AAAAAAAAAAAAAAAAAoQQAAGRycy9kb3ducmV2LnhtbFBLBQYAAAAABAAEAPMA&#10;AACtBQAAAAA=&#10;" fillcolor="white [3201]" strokecolor="#4f81bd [3204]" strokeweight="2pt">
                <v:textbox style="mso-fit-shape-to-text:t">
                  <w:txbxContent>
                    <w:p w14:paraId="67C9CE61" w14:textId="77777777" w:rsidR="005F2D54" w:rsidRPr="005F2D54" w:rsidRDefault="005F2D54" w:rsidP="005F2D54">
                      <w:pPr>
                        <w:jc w:val="center"/>
                        <w:rPr>
                          <w:rFonts w:ascii="Andalus" w:hAnsi="Andalus"/>
                          <w:b/>
                          <w:sz w:val="40"/>
                        </w:rPr>
                      </w:pPr>
                      <w:r w:rsidRPr="005F2D54">
                        <w:rPr>
                          <w:rFonts w:ascii="Andalus" w:hAnsi="Andalus"/>
                          <w:b/>
                          <w:sz w:val="40"/>
                        </w:rPr>
                        <w:t>Wedding Guidelines</w:t>
                      </w:r>
                    </w:p>
                    <w:p w14:paraId="43FF58C6" w14:textId="7AD37003" w:rsidR="005F2D54" w:rsidRPr="005F2D54" w:rsidRDefault="00287B08" w:rsidP="005F2D54">
                      <w:pPr>
                        <w:jc w:val="center"/>
                        <w:rPr>
                          <w:rFonts w:ascii="Andalus" w:hAnsi="Andalus"/>
                          <w:sz w:val="32"/>
                        </w:rPr>
                      </w:pPr>
                      <w:r>
                        <w:rPr>
                          <w:rFonts w:ascii="Andalus" w:hAnsi="Andalus"/>
                          <w:sz w:val="32"/>
                        </w:rPr>
                        <w:t xml:space="preserve">Adopted </w:t>
                      </w:r>
                      <w:bookmarkStart w:id="1" w:name="_GoBack"/>
                      <w:bookmarkEnd w:id="1"/>
                      <w:r w:rsidR="005F2D54">
                        <w:rPr>
                          <w:rFonts w:ascii="Andalus" w:hAnsi="Andalus"/>
                          <w:sz w:val="32"/>
                        </w:rPr>
                        <w:t>October 2017</w:t>
                      </w:r>
                    </w:p>
                  </w:txbxContent>
                </v:textbox>
              </v:shape>
            </w:pict>
          </mc:Fallback>
        </mc:AlternateContent>
      </w:r>
      <w:r>
        <w:rPr>
          <w:noProof/>
        </w:rPr>
        <w:drawing>
          <wp:inline distT="0" distB="0" distL="0" distR="0" wp14:anchorId="710455FE" wp14:editId="4E63DAB2">
            <wp:extent cx="1514475" cy="1162050"/>
            <wp:effectExtent l="0" t="0" r="9525" b="0"/>
            <wp:docPr id="1" name="Picture 1" descr="C:\Users\us\AppData\Local\Microsoft\Windows\Temporary Internet Files\Content.Word\PleasantValleyFInal4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ppData\Local\Microsoft\Windows\Temporary Internet Files\Content.Word\PleasantValleyFInal4color.bmp"/>
                    <pic:cNvPicPr>
                      <a:picLocks noChangeAspect="1" noChangeArrowheads="1"/>
                    </pic:cNvPicPr>
                  </pic:nvPicPr>
                  <pic:blipFill rotWithShape="1">
                    <a:blip r:embed="rId6">
                      <a:extLst>
                        <a:ext uri="{28A0092B-C50C-407E-A947-70E740481C1C}">
                          <a14:useLocalDpi xmlns:a14="http://schemas.microsoft.com/office/drawing/2010/main" val="0"/>
                        </a:ext>
                      </a:extLst>
                    </a:blip>
                    <a:srcRect l="16774" t="6000" r="9137" b="12667"/>
                    <a:stretch/>
                  </pic:blipFill>
                  <pic:spPr bwMode="auto">
                    <a:xfrm>
                      <a:off x="0" y="0"/>
                      <a:ext cx="1517239" cy="1164171"/>
                    </a:xfrm>
                    <a:prstGeom prst="rect">
                      <a:avLst/>
                    </a:prstGeom>
                    <a:noFill/>
                    <a:ln>
                      <a:noFill/>
                    </a:ln>
                    <a:extLst>
                      <a:ext uri="{53640926-AAD7-44D8-BBD7-CCE9431645EC}">
                        <a14:shadowObscured xmlns:a14="http://schemas.microsoft.com/office/drawing/2010/main"/>
                      </a:ext>
                    </a:extLst>
                  </pic:spPr>
                </pic:pic>
              </a:graphicData>
            </a:graphic>
          </wp:inline>
        </w:drawing>
      </w:r>
    </w:p>
    <w:p w14:paraId="18E19D90" w14:textId="77777777" w:rsidR="005F2D54" w:rsidRDefault="005F2D54" w:rsidP="005F2D54"/>
    <w:p w14:paraId="226660C0" w14:textId="77777777" w:rsidR="005F2D54" w:rsidRDefault="005F2D54" w:rsidP="005F2D54">
      <w:pPr>
        <w:rPr>
          <w:i/>
          <w:sz w:val="24"/>
        </w:rPr>
      </w:pPr>
      <w:r>
        <w:rPr>
          <w:i/>
          <w:sz w:val="24"/>
        </w:rPr>
        <w:t>We are honored that you are considering Pleasant Valley United Methodist Church for your wedding.  Here is some information that you will find helpful in planning.  One of our wedding coordinators would be happy to speak with you and give you a tour of our facility.  To schedule, please contact the church office at 972-</w:t>
      </w:r>
      <w:r w:rsidR="00B06948">
        <w:rPr>
          <w:i/>
          <w:sz w:val="24"/>
        </w:rPr>
        <w:t xml:space="preserve">412-9003 or </w:t>
      </w:r>
      <w:hyperlink r:id="rId7" w:history="1">
        <w:r w:rsidR="00B06948" w:rsidRPr="001B4AA5">
          <w:rPr>
            <w:rStyle w:val="Hyperlink"/>
            <w:i/>
            <w:sz w:val="24"/>
          </w:rPr>
          <w:t>office@pvumchurch.org</w:t>
        </w:r>
      </w:hyperlink>
      <w:r w:rsidR="00B06948">
        <w:rPr>
          <w:i/>
          <w:sz w:val="24"/>
        </w:rPr>
        <w:t>.</w:t>
      </w:r>
    </w:p>
    <w:p w14:paraId="4C9A7702" w14:textId="77777777" w:rsidR="00B06948" w:rsidRDefault="00B06948" w:rsidP="005F2D54">
      <w:pPr>
        <w:rPr>
          <w:i/>
          <w:sz w:val="24"/>
        </w:rPr>
      </w:pPr>
    </w:p>
    <w:p w14:paraId="5CD47455" w14:textId="77777777" w:rsidR="00B06948" w:rsidRDefault="00B06948" w:rsidP="00B06948">
      <w:pPr>
        <w:spacing w:after="120"/>
        <w:rPr>
          <w:rFonts w:ascii="Andalus" w:hAnsi="Andalus" w:cs="Andalus"/>
          <w:b/>
          <w:sz w:val="28"/>
        </w:rPr>
      </w:pPr>
      <w:r w:rsidRPr="00B06948">
        <w:rPr>
          <w:rFonts w:ascii="Andalus" w:hAnsi="Andalus" w:cs="Andalus"/>
          <w:b/>
          <w:sz w:val="28"/>
        </w:rPr>
        <w:t>Guidelines</w:t>
      </w:r>
    </w:p>
    <w:p w14:paraId="5D7FD8EA" w14:textId="77777777" w:rsidR="00B06948" w:rsidRDefault="00851199" w:rsidP="00322A7E">
      <w:pPr>
        <w:spacing w:after="120"/>
        <w:rPr>
          <w:rFonts w:cs="Andalus"/>
          <w:sz w:val="24"/>
        </w:rPr>
      </w:pPr>
      <w:r>
        <w:rPr>
          <w:rFonts w:cs="Andalus"/>
          <w:b/>
          <w:sz w:val="24"/>
          <w:u w:val="single"/>
        </w:rPr>
        <w:t>Officiant:</w:t>
      </w:r>
      <w:r>
        <w:rPr>
          <w:rFonts w:cs="Andalus"/>
          <w:sz w:val="24"/>
        </w:rPr>
        <w:t xml:space="preserve">  </w:t>
      </w:r>
      <w:r w:rsidR="00B06948" w:rsidRPr="00851199">
        <w:rPr>
          <w:rFonts w:cs="Andalus"/>
          <w:sz w:val="24"/>
        </w:rPr>
        <w:t>Only the pastor of Pleasant Valley UMC may officiate at weddings in this church.  The pastor must approve the order of service, scriptures, music selections and all bulletins prior to being printed.</w:t>
      </w:r>
      <w:r>
        <w:rPr>
          <w:rFonts w:cs="Andalus"/>
          <w:sz w:val="24"/>
        </w:rPr>
        <w:t xml:space="preserve">  </w:t>
      </w:r>
    </w:p>
    <w:p w14:paraId="0CB16267" w14:textId="77777777" w:rsidR="00851199" w:rsidRPr="00851199" w:rsidRDefault="00851199" w:rsidP="00851199">
      <w:pPr>
        <w:spacing w:after="120"/>
        <w:rPr>
          <w:rFonts w:cs="Andalus"/>
          <w:sz w:val="24"/>
        </w:rPr>
      </w:pPr>
      <w:r>
        <w:rPr>
          <w:rFonts w:cs="Andalus"/>
          <w:b/>
          <w:sz w:val="24"/>
          <w:u w:val="single"/>
        </w:rPr>
        <w:t>Pre-wedding Consultation:</w:t>
      </w:r>
      <w:r>
        <w:rPr>
          <w:rFonts w:cs="Andalus"/>
          <w:sz w:val="24"/>
        </w:rPr>
        <w:t xml:space="preserve">  The bride and groom are responsible for scheduling a pre-wedding counseling session with the pastor at least </w:t>
      </w:r>
      <w:r w:rsidRPr="00851199">
        <w:rPr>
          <w:rFonts w:cs="Andalus"/>
          <w:sz w:val="24"/>
        </w:rPr>
        <w:t>two weeks prior to the service</w:t>
      </w:r>
    </w:p>
    <w:p w14:paraId="0C18B149" w14:textId="77777777" w:rsidR="00B06948" w:rsidRDefault="00B06948" w:rsidP="00B06948">
      <w:pPr>
        <w:spacing w:after="120"/>
        <w:rPr>
          <w:rFonts w:cs="Andalus"/>
          <w:sz w:val="24"/>
        </w:rPr>
      </w:pPr>
      <w:r>
        <w:rPr>
          <w:rFonts w:cs="Andalus"/>
          <w:b/>
          <w:sz w:val="24"/>
          <w:u w:val="single"/>
        </w:rPr>
        <w:t>Deposit:</w:t>
      </w:r>
      <w:r>
        <w:rPr>
          <w:rFonts w:cs="Andalus"/>
          <w:sz w:val="24"/>
        </w:rPr>
        <w:t xml:space="preserve">  </w:t>
      </w:r>
      <w:r w:rsidRPr="00B06948">
        <w:rPr>
          <w:rFonts w:cs="Andalus"/>
          <w:sz w:val="24"/>
        </w:rPr>
        <w:t xml:space="preserve">A refundable security/cleaning deposit of $200 is required to reserve your date on the church calendar.  This will be refunded within 10 days after the </w:t>
      </w:r>
      <w:r w:rsidR="00322A7E">
        <w:rPr>
          <w:rFonts w:cs="Andalus"/>
          <w:sz w:val="24"/>
        </w:rPr>
        <w:t>service if the sanctuary and furnishings are un</w:t>
      </w:r>
      <w:r w:rsidR="00FA33ED">
        <w:rPr>
          <w:rFonts w:cs="Andalus"/>
          <w:sz w:val="24"/>
        </w:rPr>
        <w:t>damaged and restored to</w:t>
      </w:r>
      <w:r w:rsidRPr="00B06948">
        <w:rPr>
          <w:rFonts w:cs="Andalus"/>
          <w:sz w:val="24"/>
        </w:rPr>
        <w:t xml:space="preserve"> worship service</w:t>
      </w:r>
      <w:r w:rsidR="00FA33ED">
        <w:rPr>
          <w:rFonts w:cs="Andalus"/>
          <w:sz w:val="24"/>
        </w:rPr>
        <w:t xml:space="preserve"> condition</w:t>
      </w:r>
      <w:r w:rsidRPr="00B06948">
        <w:rPr>
          <w:rFonts w:cs="Andalus"/>
          <w:sz w:val="24"/>
        </w:rPr>
        <w:t>.</w:t>
      </w:r>
    </w:p>
    <w:p w14:paraId="2A55E2E9" w14:textId="77777777" w:rsidR="00851199" w:rsidRPr="00322A7E" w:rsidRDefault="00322A7E" w:rsidP="00B06948">
      <w:pPr>
        <w:spacing w:after="120"/>
        <w:rPr>
          <w:rFonts w:cs="Andalus"/>
          <w:sz w:val="24"/>
        </w:rPr>
      </w:pPr>
      <w:r>
        <w:rPr>
          <w:rFonts w:cs="Andalus"/>
          <w:b/>
          <w:sz w:val="24"/>
          <w:u w:val="single"/>
        </w:rPr>
        <w:t>Music:</w:t>
      </w:r>
      <w:r>
        <w:rPr>
          <w:rFonts w:cs="Andalus"/>
          <w:sz w:val="24"/>
        </w:rPr>
        <w:t xml:space="preserve">  The pastor must approve all music selections.  </w:t>
      </w:r>
      <w:r w:rsidRPr="00322A7E">
        <w:rPr>
          <w:rFonts w:cs="Andalus"/>
          <w:sz w:val="24"/>
        </w:rPr>
        <w:t>You may provide your own pianist, if desired, and the pianist fee ($150) will be waived.</w:t>
      </w:r>
      <w:r>
        <w:rPr>
          <w:rFonts w:cs="Andalus"/>
          <w:sz w:val="24"/>
        </w:rPr>
        <w:t xml:space="preserve">  Our wedding coordinator can arrange for a vocal soloist, if desired (</w:t>
      </w:r>
      <w:r w:rsidR="00FA33ED">
        <w:rPr>
          <w:rFonts w:cs="Andalus"/>
          <w:sz w:val="24"/>
        </w:rPr>
        <w:t xml:space="preserve">additional fee of </w:t>
      </w:r>
      <w:r>
        <w:rPr>
          <w:rFonts w:cs="Andalus"/>
          <w:sz w:val="24"/>
        </w:rPr>
        <w:t>$100).</w:t>
      </w:r>
      <w:r w:rsidR="00B522DA">
        <w:rPr>
          <w:rFonts w:cs="Andalus"/>
          <w:sz w:val="24"/>
        </w:rPr>
        <w:t xml:space="preserve">  We require that one of our approved sound technicians operate the sound system.</w:t>
      </w:r>
    </w:p>
    <w:p w14:paraId="3BEED09F" w14:textId="77777777" w:rsidR="00B06948" w:rsidRDefault="00B06948" w:rsidP="00851199">
      <w:pPr>
        <w:rPr>
          <w:rFonts w:cs="Andalus"/>
          <w:sz w:val="24"/>
        </w:rPr>
      </w:pPr>
      <w:r>
        <w:rPr>
          <w:rFonts w:cs="Andalus"/>
          <w:b/>
          <w:sz w:val="24"/>
          <w:u w:val="single"/>
        </w:rPr>
        <w:t>Rental Fees:</w:t>
      </w:r>
      <w:r>
        <w:rPr>
          <w:rFonts w:cs="Andalus"/>
          <w:sz w:val="24"/>
        </w:rPr>
        <w:t xml:space="preserve">  $750 includes:</w:t>
      </w:r>
    </w:p>
    <w:p w14:paraId="53C644A5" w14:textId="77777777" w:rsidR="00B06948" w:rsidRDefault="00B06948" w:rsidP="00B06948">
      <w:pPr>
        <w:pStyle w:val="ListParagraph"/>
        <w:numPr>
          <w:ilvl w:val="0"/>
          <w:numId w:val="4"/>
        </w:numPr>
        <w:spacing w:after="120"/>
        <w:rPr>
          <w:rFonts w:cs="Andalus"/>
          <w:sz w:val="24"/>
        </w:rPr>
      </w:pPr>
      <w:r>
        <w:rPr>
          <w:rFonts w:cs="Andalus"/>
          <w:sz w:val="24"/>
        </w:rPr>
        <w:t>Building fee</w:t>
      </w:r>
    </w:p>
    <w:p w14:paraId="78444275" w14:textId="77777777" w:rsidR="00B06948" w:rsidRDefault="00B06948" w:rsidP="00B06948">
      <w:pPr>
        <w:pStyle w:val="ListParagraph"/>
        <w:numPr>
          <w:ilvl w:val="0"/>
          <w:numId w:val="4"/>
        </w:numPr>
        <w:spacing w:after="120"/>
        <w:rPr>
          <w:rFonts w:cs="Andalus"/>
          <w:sz w:val="24"/>
        </w:rPr>
      </w:pPr>
      <w:r>
        <w:rPr>
          <w:rFonts w:cs="Andalus"/>
          <w:sz w:val="24"/>
        </w:rPr>
        <w:t>Minister</w:t>
      </w:r>
    </w:p>
    <w:p w14:paraId="6DB67E82" w14:textId="77777777" w:rsidR="00B06948" w:rsidRDefault="00851199" w:rsidP="00B06948">
      <w:pPr>
        <w:pStyle w:val="ListParagraph"/>
        <w:numPr>
          <w:ilvl w:val="0"/>
          <w:numId w:val="4"/>
        </w:numPr>
        <w:spacing w:after="120"/>
        <w:rPr>
          <w:rFonts w:cs="Andalus"/>
          <w:sz w:val="24"/>
        </w:rPr>
      </w:pPr>
      <w:r>
        <w:rPr>
          <w:rFonts w:cs="Andalus"/>
          <w:sz w:val="24"/>
        </w:rPr>
        <w:t>Pianist</w:t>
      </w:r>
    </w:p>
    <w:p w14:paraId="0D2032BF" w14:textId="77777777" w:rsidR="00851199" w:rsidRDefault="00851199" w:rsidP="00B06948">
      <w:pPr>
        <w:pStyle w:val="ListParagraph"/>
        <w:numPr>
          <w:ilvl w:val="0"/>
          <w:numId w:val="4"/>
        </w:numPr>
        <w:spacing w:after="120"/>
        <w:rPr>
          <w:rFonts w:cs="Andalus"/>
          <w:sz w:val="24"/>
        </w:rPr>
      </w:pPr>
      <w:r>
        <w:rPr>
          <w:rFonts w:cs="Andalus"/>
          <w:sz w:val="24"/>
        </w:rPr>
        <w:t>Sound technician</w:t>
      </w:r>
    </w:p>
    <w:p w14:paraId="2747840F" w14:textId="77777777" w:rsidR="00851199" w:rsidRDefault="00851199" w:rsidP="00851199">
      <w:pPr>
        <w:pStyle w:val="ListParagraph"/>
        <w:numPr>
          <w:ilvl w:val="0"/>
          <w:numId w:val="4"/>
        </w:numPr>
        <w:spacing w:after="120"/>
        <w:rPr>
          <w:rFonts w:cs="Andalus"/>
          <w:sz w:val="24"/>
        </w:rPr>
      </w:pPr>
      <w:r>
        <w:rPr>
          <w:rFonts w:cs="Andalus"/>
          <w:sz w:val="24"/>
        </w:rPr>
        <w:t>Wedding coordinator</w:t>
      </w:r>
    </w:p>
    <w:p w14:paraId="7DA1EF8A" w14:textId="77777777" w:rsidR="00851199" w:rsidRDefault="00851199" w:rsidP="00851199">
      <w:pPr>
        <w:pStyle w:val="ListParagraph"/>
        <w:numPr>
          <w:ilvl w:val="0"/>
          <w:numId w:val="4"/>
        </w:numPr>
        <w:spacing w:after="120"/>
        <w:rPr>
          <w:rFonts w:cs="Andalus"/>
          <w:sz w:val="24"/>
        </w:rPr>
      </w:pPr>
      <w:r>
        <w:rPr>
          <w:rFonts w:cs="Andalus"/>
          <w:sz w:val="24"/>
        </w:rPr>
        <w:t>A wedding rehearsal not to exceed one</w:t>
      </w:r>
      <w:r w:rsidR="00322A7E">
        <w:rPr>
          <w:rFonts w:cs="Andalus"/>
          <w:sz w:val="24"/>
        </w:rPr>
        <w:t xml:space="preserve"> hour the day before the ceremony</w:t>
      </w:r>
    </w:p>
    <w:p w14:paraId="486F74E6" w14:textId="77777777" w:rsidR="00851199" w:rsidRDefault="00851199" w:rsidP="00851199">
      <w:pPr>
        <w:pStyle w:val="ListParagraph"/>
        <w:numPr>
          <w:ilvl w:val="0"/>
          <w:numId w:val="4"/>
        </w:numPr>
        <w:spacing w:after="120"/>
        <w:rPr>
          <w:rFonts w:cs="Andalus"/>
          <w:sz w:val="24"/>
        </w:rPr>
      </w:pPr>
      <w:r w:rsidRPr="00851199">
        <w:rPr>
          <w:rFonts w:cs="Andalus"/>
          <w:sz w:val="24"/>
        </w:rPr>
        <w:t>One cou</w:t>
      </w:r>
      <w:r>
        <w:rPr>
          <w:rFonts w:cs="Andalus"/>
          <w:sz w:val="24"/>
        </w:rPr>
        <w:t>nseling session with the pastor</w:t>
      </w:r>
    </w:p>
    <w:p w14:paraId="76E46774" w14:textId="77777777" w:rsidR="00851199" w:rsidRPr="00322A7E" w:rsidRDefault="00851199" w:rsidP="00322A7E">
      <w:pPr>
        <w:spacing w:after="120"/>
        <w:rPr>
          <w:rFonts w:cs="Andalus"/>
          <w:sz w:val="24"/>
        </w:rPr>
      </w:pPr>
      <w:r w:rsidRPr="00322A7E">
        <w:rPr>
          <w:rFonts w:cs="Andalus"/>
          <w:sz w:val="24"/>
        </w:rPr>
        <w:t>For very small weddings with no microphone or sound needs, the sound technician fee ($100) may be waived.  Members of the congregation are not charged a building fee ($200).</w:t>
      </w:r>
    </w:p>
    <w:p w14:paraId="3361CD6B" w14:textId="77777777" w:rsidR="00851199" w:rsidRPr="00851199" w:rsidRDefault="00851199" w:rsidP="00851199">
      <w:pPr>
        <w:spacing w:after="120"/>
        <w:rPr>
          <w:rFonts w:cs="Andalus"/>
          <w:sz w:val="24"/>
        </w:rPr>
      </w:pPr>
      <w:r>
        <w:rPr>
          <w:rFonts w:cs="Andalus"/>
          <w:sz w:val="24"/>
        </w:rPr>
        <w:t>All fees must be paid in full at least two weeks prior to the wedding</w:t>
      </w:r>
      <w:r w:rsidR="00B522DA">
        <w:rPr>
          <w:rFonts w:cs="Andalus"/>
          <w:sz w:val="24"/>
        </w:rPr>
        <w:t xml:space="preserve"> and are non-refundable</w:t>
      </w:r>
      <w:r>
        <w:rPr>
          <w:rFonts w:cs="Andalus"/>
          <w:sz w:val="24"/>
        </w:rPr>
        <w:t>.</w:t>
      </w:r>
    </w:p>
    <w:p w14:paraId="4A125A83" w14:textId="77777777" w:rsidR="00B06948" w:rsidRDefault="00322A7E" w:rsidP="00B06948">
      <w:pPr>
        <w:rPr>
          <w:rFonts w:cs="Andalus"/>
          <w:sz w:val="24"/>
        </w:rPr>
      </w:pPr>
      <w:r>
        <w:rPr>
          <w:rFonts w:cs="Andalus"/>
          <w:b/>
          <w:sz w:val="24"/>
          <w:u w:val="single"/>
        </w:rPr>
        <w:t>Wedding Coordinator:</w:t>
      </w:r>
      <w:r>
        <w:rPr>
          <w:rFonts w:cs="Andalus"/>
          <w:sz w:val="24"/>
        </w:rPr>
        <w:t xml:space="preserve">  One of our wedding coordinators will work with you to see that your rehearsal and ceremony run smoothly.  She will explain policies regarding set up and decorations and help you coordinate with florists and any other outside vendors.</w:t>
      </w:r>
    </w:p>
    <w:p w14:paraId="3D2728DC" w14:textId="77777777" w:rsidR="00FA33ED" w:rsidRDefault="00FA33ED" w:rsidP="00B06948">
      <w:pPr>
        <w:rPr>
          <w:rFonts w:cs="Andalus"/>
          <w:sz w:val="24"/>
        </w:rPr>
      </w:pPr>
    </w:p>
    <w:p w14:paraId="22574E86" w14:textId="77777777" w:rsidR="00FA33ED" w:rsidRPr="00FA33ED" w:rsidRDefault="00FA33ED" w:rsidP="00B06948">
      <w:pPr>
        <w:rPr>
          <w:rFonts w:cs="Andalus"/>
          <w:sz w:val="24"/>
        </w:rPr>
      </w:pPr>
      <w:r>
        <w:rPr>
          <w:rFonts w:cs="Andalus"/>
          <w:b/>
          <w:sz w:val="24"/>
          <w:u w:val="single"/>
        </w:rPr>
        <w:t>Capacity:</w:t>
      </w:r>
      <w:r>
        <w:rPr>
          <w:rFonts w:cs="Andalus"/>
          <w:sz w:val="24"/>
        </w:rPr>
        <w:t xml:space="preserve">  The san</w:t>
      </w:r>
      <w:r w:rsidR="00B522DA">
        <w:rPr>
          <w:rFonts w:cs="Andalus"/>
          <w:sz w:val="24"/>
        </w:rPr>
        <w:t>c</w:t>
      </w:r>
      <w:r w:rsidR="00560445">
        <w:rPr>
          <w:rFonts w:cs="Andalus"/>
          <w:sz w:val="24"/>
        </w:rPr>
        <w:t>tuary can seat a maximum of 7</w:t>
      </w:r>
      <w:r w:rsidR="00B522DA">
        <w:rPr>
          <w:rFonts w:cs="Andalus"/>
          <w:sz w:val="24"/>
        </w:rPr>
        <w:t>6</w:t>
      </w:r>
      <w:r>
        <w:rPr>
          <w:rFonts w:cs="Andalus"/>
          <w:sz w:val="24"/>
        </w:rPr>
        <w:t xml:space="preserve"> for a wedding ceremony.  We do not have facilities for an onsite reception.</w:t>
      </w:r>
    </w:p>
    <w:sectPr w:rsidR="00FA33ED" w:rsidRPr="00FA33ED" w:rsidSect="00FA33ED">
      <w:pgSz w:w="12240" w:h="15840" w:code="1"/>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00C82"/>
    <w:multiLevelType w:val="hybridMultilevel"/>
    <w:tmpl w:val="ED16F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73A71"/>
    <w:multiLevelType w:val="hybridMultilevel"/>
    <w:tmpl w:val="783628CA"/>
    <w:lvl w:ilvl="0" w:tplc="BE3465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D3026"/>
    <w:multiLevelType w:val="hybridMultilevel"/>
    <w:tmpl w:val="870EC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970CB"/>
    <w:multiLevelType w:val="hybridMultilevel"/>
    <w:tmpl w:val="E5E64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19E"/>
    <w:rsid w:val="00084603"/>
    <w:rsid w:val="001C2621"/>
    <w:rsid w:val="00287B08"/>
    <w:rsid w:val="00322A7E"/>
    <w:rsid w:val="00560445"/>
    <w:rsid w:val="005F1424"/>
    <w:rsid w:val="005F2D54"/>
    <w:rsid w:val="008340A8"/>
    <w:rsid w:val="00851199"/>
    <w:rsid w:val="00975B19"/>
    <w:rsid w:val="00B06948"/>
    <w:rsid w:val="00B522DA"/>
    <w:rsid w:val="00C02EEE"/>
    <w:rsid w:val="00EC719E"/>
    <w:rsid w:val="00F27C38"/>
    <w:rsid w:val="00F4375D"/>
    <w:rsid w:val="00FA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D11C"/>
  <w15:docId w15:val="{9BD2F508-0EF3-482A-84A1-DC3ABDBA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D54"/>
    <w:rPr>
      <w:rFonts w:ascii="Tahoma" w:hAnsi="Tahoma" w:cs="Tahoma"/>
      <w:sz w:val="16"/>
      <w:szCs w:val="16"/>
    </w:rPr>
  </w:style>
  <w:style w:type="character" w:customStyle="1" w:styleId="BalloonTextChar">
    <w:name w:val="Balloon Text Char"/>
    <w:basedOn w:val="DefaultParagraphFont"/>
    <w:link w:val="BalloonText"/>
    <w:uiPriority w:val="99"/>
    <w:semiHidden/>
    <w:rsid w:val="005F2D54"/>
    <w:rPr>
      <w:rFonts w:ascii="Tahoma" w:hAnsi="Tahoma" w:cs="Tahoma"/>
      <w:sz w:val="16"/>
      <w:szCs w:val="16"/>
    </w:rPr>
  </w:style>
  <w:style w:type="character" w:styleId="Hyperlink">
    <w:name w:val="Hyperlink"/>
    <w:basedOn w:val="DefaultParagraphFont"/>
    <w:uiPriority w:val="99"/>
    <w:unhideWhenUsed/>
    <w:rsid w:val="00B06948"/>
    <w:rPr>
      <w:color w:val="0000FF" w:themeColor="hyperlink"/>
      <w:u w:val="single"/>
    </w:rPr>
  </w:style>
  <w:style w:type="paragraph" w:styleId="ListParagraph">
    <w:name w:val="List Paragraph"/>
    <w:basedOn w:val="Normal"/>
    <w:uiPriority w:val="34"/>
    <w:qFormat/>
    <w:rsid w:val="00B0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pvum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DB0-83E5-4D9E-B004-DB71FA2A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Nichols</dc:creator>
  <cp:lastModifiedBy>Ginger Nichols</cp:lastModifiedBy>
  <cp:revision>9</cp:revision>
  <cp:lastPrinted>2019-04-24T21:40:00Z</cp:lastPrinted>
  <dcterms:created xsi:type="dcterms:W3CDTF">2017-10-10T14:57:00Z</dcterms:created>
  <dcterms:modified xsi:type="dcterms:W3CDTF">2019-04-24T21:40:00Z</dcterms:modified>
</cp:coreProperties>
</file>